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4194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19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Graham Colleen A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ALTI GLOBAL,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22 VANDERBILT AVE, 27TH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AlTi Global,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ALTI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81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Global General Counsel</w:t>
      </w:r>
    </w:p>
    <w:p>
      <w:pPr>
        <w:spacing w:after="0" w:line="5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86,675.46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03/19/2025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86,675.46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86,675.46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-1631950</wp:posOffset>
            </wp:positionV>
            <wp:extent cx="28575" cy="1637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AlTi Global, Inc.'s (the "Company's") Class A Common Stock.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in three equal annual installments beginning February 15, 2026.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Colleen Graham,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-5080</wp:posOffset>
            </wp:positionV>
            <wp:extent cx="1255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2692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-5080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14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4027" TargetMode="External"/><Relationship Id="rId14" Type="http://schemas.openxmlformats.org/officeDocument/2006/relationships/hyperlink" Target="http://www.sec.gov/cgi-bin/browse-edgar?action=getcompany&amp;CIK=00018386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2025-03-21T08:36:26Z</dcterms:created>
  <dcterms:modified xsi:type="dcterms:W3CDTF">2025-03-21T08:36:26Z</dcterms:modified>
</cp:coreProperties>
</file>