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1313753.xml.htm"/>
      <w:bookmarkStart w:id="1" w:name="kswkform4_1751313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Graham Colleen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VANDERBILT AVE,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Legal, Compl &amp; Risk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1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1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593,667.55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593,667.55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593,667.55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AlTi Global, Inc.'s (the "Company's")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have a two-year cliff vest that will become fully vested on June 27,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Represents a one-time retention grant of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4027" TargetMode="External"/><Relationship Id="rId5" Type="http://schemas.openxmlformats.org/officeDocument/2006/relationships/hyperlink" Target="http://www.sec.gov/cgi-bin/browse-edgar?action=getcompany&amp;CIK=0001838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3371</Characters>
  <CharactersWithSpaces>3931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