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TIEDEMANN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ALTI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VANDERBILT AVENUE, 27TH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Fortress Net Lease REIT</w:t>
              </w:r>
            </w:hyperlink>
            <w:r>
              <w:rPr/>
              <w:t xml:space="preserve"> [ </w:t>
            </w:r>
            <w:r>
              <w:rPr>
                <w:rFonts w:ascii="Times;serif" w:hAnsi="Times;serif"/>
                <w:color w:val="0000FF"/>
                <w:sz w:val="24"/>
                <w:shd w:fill="FFFFFF" w:val="clear"/>
              </w:rPr>
              <w:t>N/A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320"/>
        <w:gridCol w:w="897"/>
        <w:gridCol w:w="775"/>
        <w:gridCol w:w="595"/>
        <w:gridCol w:w="309"/>
        <w:gridCol w:w="1401"/>
        <w:gridCol w:w="343"/>
        <w:gridCol w:w="926"/>
        <w:gridCol w:w="1710"/>
        <w:gridCol w:w="860"/>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3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0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6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7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8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3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7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F-I Common Shares of Beneficial Interest</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1,860,568.96</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10.7494</w:t>
            </w:r>
          </w:p>
        </w:tc>
        <w:tc>
          <w:tcPr>
            <w:tcW w:w="17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2,325,711.2005</w:t>
            </w:r>
            <w:r>
              <w:rPr>
                <w:rFonts w:ascii="Times;serif" w:hAnsi="Times;serif"/>
                <w:color w:val="008000"/>
                <w:position w:val="7"/>
                <w:sz w:val="16"/>
                <w:sz w:val="20"/>
                <w:shd w:fill="FFFFFF" w:val="clear"/>
              </w:rPr>
              <w:t>(1)</w:t>
            </w:r>
          </w:p>
        </w:tc>
        <w:tc>
          <w:tcPr>
            <w:tcW w:w="8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F-I Common Shares of Beneficial Interest</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7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2,325,711.2005</w:t>
            </w:r>
          </w:p>
        </w:tc>
        <w:tc>
          <w:tcPr>
            <w:tcW w:w="8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3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D Common Shares of Beneficial Interest</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7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6,498,032</w:t>
            </w:r>
          </w:p>
        </w:tc>
        <w:tc>
          <w:tcPr>
            <w:tcW w:w="8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D Common Shares of Beneficial Interest</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7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6,498,032</w:t>
            </w:r>
          </w:p>
        </w:tc>
        <w:tc>
          <w:tcPr>
            <w:tcW w:w="8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TIEDEMANN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ALTI GLOBAL,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VANDERBILT AVENUE, 27TH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TTC MULTI-STRATEGY FUND QP,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ALTI GLOBAL,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VANDERBILT AVENUE, 27TH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Tiedemann Advisors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ALTI GLOBAL,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VANDERBILT AVENUE, 27TH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AlTi Global,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ALTI GLOBAL,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VANDERBILT AVENUE, 27TH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AlTi Wealth &amp; Capital Solutions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ALTI GLOBAL,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VANDERBILT AVENUE, 27TH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AlTi Global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ALTI GLOBAL,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VANDERBILT AVENUE, 27TH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AlTi Global Topco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ALTI GLOBAL,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VANDERBILT AVENUE, 27TH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AlTI Global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ALTI GLOBAL,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VANDERBILT AVENUE, 27TH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directly owned by TTC Multi-Strategy Fund QP, LP (the "TTC Fund"), a private investment fund, and may be deemed to be beneficially owned by each of: (i) Tiedemann Advisors, LLC ("Tiedemann"), as investment manager of the TTC Fund; (ii) Tiedemann Advisors GP, LLC, as general partner of the TTC Fund; and (iii) each of the following parent companies of Tiedemann, (A) AlTi Wealth &amp; Capital Solutions Holdings, LLC; (B) AlTi Global Holdings, LLC; (C) AlTi Global Topco Limited; (D) AlTi Global Capital, LLC; and (E) AlTi Global, Inc. (collectively, the "Reporting Persons"). Each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TTC Multi-Strategy Fund QP, LP, By: /s/ Whitney Fogle Lewis, Name: Whitney Fogle Lewis,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Tiedemann Advisors GP, LLC, By: /s/ Whitney Fogle Lewis, Name: Whitney Fogle Lewis,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Tiedemann Advisors, LLC, By: /s/ Whitney Fogle Lewis, Name: Whitney Fogle Lewis,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AlTi Wealth &amp; Capital Solutions Holdings, LLC, By: /s/ Colleen Graham, Name: Colleen Graham,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AlTi Global Holdings, LLC, By: /s/ Colleen Graham, Name: Colleen Graham,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AlTi Global Topco Limited, By: /s/ Colleen Graham, Name: Colleen Graham,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AlTi Global Capital, LLC, By: /s/ Colleen Graham, Name: Colleen Graham,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AlTi Global, Inc., By: /s/ Colleen Graham, Name: Colleen Graham,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3232" TargetMode="External"/><Relationship Id="rId5" Type="http://schemas.openxmlformats.org/officeDocument/2006/relationships/hyperlink" Target="http://www.sec.gov/cgi-bin/browse-edgar?action=getcompany&amp;CIK=00019663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483232" TargetMode="External"/><Relationship Id="rId9" Type="http://schemas.openxmlformats.org/officeDocument/2006/relationships/hyperlink" Target="http://www.sec.gov/cgi-bin/browse-edgar?action=getcompany&amp;CIK=0001452337" TargetMode="External"/><Relationship Id="rId10" Type="http://schemas.openxmlformats.org/officeDocument/2006/relationships/hyperlink" Target="http://www.sec.gov/cgi-bin/browse-edgar?action=getcompany&amp;CIK=0002046647" TargetMode="External"/><Relationship Id="rId11" Type="http://schemas.openxmlformats.org/officeDocument/2006/relationships/hyperlink" Target="http://www.sec.gov/cgi-bin/browse-edgar?action=getcompany&amp;CIK=0001838615" TargetMode="External"/><Relationship Id="rId12" Type="http://schemas.openxmlformats.org/officeDocument/2006/relationships/hyperlink" Target="http://www.sec.gov/cgi-bin/browse-edgar?action=getcompany&amp;CIK=0001972890" TargetMode="External"/><Relationship Id="rId13" Type="http://schemas.openxmlformats.org/officeDocument/2006/relationships/hyperlink" Target="http://www.sec.gov/cgi-bin/browse-edgar?action=getcompany&amp;CIK=0002046392" TargetMode="External"/><Relationship Id="rId14" Type="http://schemas.openxmlformats.org/officeDocument/2006/relationships/hyperlink" Target="http://www.sec.gov/cgi-bin/browse-edgar?action=getcompany&amp;CIK=0002046393" TargetMode="External"/><Relationship Id="rId15" Type="http://schemas.openxmlformats.org/officeDocument/2006/relationships/hyperlink" Target="http://www.sec.gov/cgi-bin/browse-edgar?action=getcompany&amp;CIK=0002046389"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1137</Words>
  <Characters>6224</Characters>
  <CharactersWithSpaces>7152</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